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1" w:rsidRDefault="00547171" w:rsidP="00547171">
      <w:pPr>
        <w:pStyle w:val="a5"/>
        <w:ind w:left="1069"/>
        <w:jc w:val="both"/>
        <w:rPr>
          <w:sz w:val="28"/>
          <w:szCs w:val="28"/>
        </w:rPr>
      </w:pPr>
    </w:p>
    <w:p w:rsidR="00547171" w:rsidRDefault="00547171" w:rsidP="0054717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поступивших при подготовке проведения мероприятия</w:t>
      </w:r>
    </w:p>
    <w:p w:rsidR="007C7D85" w:rsidRDefault="007C7D85" w:rsidP="007C7D85">
      <w:pPr>
        <w:ind w:firstLine="709"/>
        <w:jc w:val="both"/>
        <w:rPr>
          <w:sz w:val="28"/>
          <w:szCs w:val="28"/>
        </w:rPr>
      </w:pPr>
    </w:p>
    <w:p w:rsidR="001C2EE0" w:rsidRPr="001C2EE0" w:rsidRDefault="001C2EE0" w:rsidP="001C2EE0">
      <w:pPr>
        <w:ind w:firstLine="709"/>
        <w:jc w:val="both"/>
        <w:rPr>
          <w:b/>
          <w:sz w:val="28"/>
          <w:szCs w:val="28"/>
        </w:rPr>
      </w:pPr>
      <w:r w:rsidRPr="001C2EE0">
        <w:rPr>
          <w:b/>
          <w:sz w:val="28"/>
          <w:szCs w:val="28"/>
        </w:rPr>
        <w:t>Вопрос ООО «</w:t>
      </w:r>
      <w:proofErr w:type="spellStart"/>
      <w:r w:rsidRPr="001C2EE0">
        <w:rPr>
          <w:b/>
          <w:sz w:val="28"/>
          <w:szCs w:val="28"/>
        </w:rPr>
        <w:t>ЭкоЗон</w:t>
      </w:r>
      <w:proofErr w:type="spellEnd"/>
      <w:r w:rsidRPr="001C2EE0">
        <w:rPr>
          <w:b/>
          <w:sz w:val="28"/>
          <w:szCs w:val="28"/>
        </w:rPr>
        <w:t>»:</w:t>
      </w:r>
      <w:r w:rsidRPr="001C2EE0">
        <w:rPr>
          <w:rFonts w:eastAsia="Calibri"/>
          <w:b/>
          <w:sz w:val="28"/>
          <w:szCs w:val="28"/>
          <w:lang w:eastAsia="en-US"/>
        </w:rPr>
        <w:t xml:space="preserve"> </w:t>
      </w:r>
      <w:r w:rsidRPr="001C2EE0">
        <w:rPr>
          <w:b/>
          <w:sz w:val="28"/>
          <w:szCs w:val="28"/>
        </w:rPr>
        <w:t>Что изменится с появлением Федерального Экологического Оператора (ФЭО)?</w:t>
      </w:r>
    </w:p>
    <w:p w:rsidR="001C2EE0" w:rsidRDefault="001C2EE0" w:rsidP="001C2EE0">
      <w:pPr>
        <w:ind w:firstLine="709"/>
        <w:jc w:val="both"/>
        <w:rPr>
          <w:sz w:val="28"/>
          <w:szCs w:val="28"/>
        </w:rPr>
      </w:pPr>
    </w:p>
    <w:p w:rsidR="001C2EE0" w:rsidRDefault="001C2EE0" w:rsidP="001C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201507">
        <w:rPr>
          <w:rFonts w:ascii="Arial" w:hAnsi="Arial" w:cs="Arial"/>
          <w:color w:val="333333"/>
          <w:sz w:val="19"/>
          <w:szCs w:val="19"/>
          <w:shd w:val="clear" w:color="auto" w:fill="DCF8ED"/>
        </w:rPr>
        <w:t xml:space="preserve"> </w:t>
      </w:r>
      <w:r w:rsidRPr="00201507">
        <w:rPr>
          <w:sz w:val="28"/>
          <w:szCs w:val="28"/>
        </w:rPr>
        <w:t xml:space="preserve">С 01.03.2022 деятельность по обращению с отходами I и II классов опасности осуществляется федеральным оператором (федеральное государственное унитарное предприятие «Федеральный экологический оператор»). В целях информационного обеспечения деятельности по обращению с отходами I и II классов опасности, согласно пункту 1 статьи 14.3 Федерального закона № 89-ФЗ, создается федеральная государственная информационная система учета и контроля за обращением с отходами I и II классов опасности (далее – ФГИС ОПВК), сведения в которую вносят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отходами. </w:t>
      </w:r>
    </w:p>
    <w:p w:rsidR="001C2EE0" w:rsidRPr="00201507" w:rsidRDefault="001C2EE0" w:rsidP="001C2EE0">
      <w:pPr>
        <w:ind w:firstLine="709"/>
        <w:jc w:val="both"/>
        <w:rPr>
          <w:sz w:val="28"/>
          <w:szCs w:val="28"/>
        </w:rPr>
      </w:pPr>
      <w:r w:rsidRPr="00201507">
        <w:rPr>
          <w:sz w:val="28"/>
          <w:szCs w:val="28"/>
        </w:rPr>
        <w:t>Осуществление деятельности по обращению с отходами I и II классов опасности будет возможно в случае заключения договоров в области обращения с отходами I и II классов опасности с федеральным оператором.</w:t>
      </w:r>
    </w:p>
    <w:p w:rsidR="001C2EE0" w:rsidRPr="00BB1EB4" w:rsidRDefault="001C2EE0" w:rsidP="001C2EE0">
      <w:pPr>
        <w:ind w:firstLine="709"/>
        <w:jc w:val="both"/>
        <w:rPr>
          <w:sz w:val="28"/>
          <w:szCs w:val="28"/>
        </w:rPr>
      </w:pPr>
      <w:r w:rsidRPr="00BB1EB4">
        <w:rPr>
          <w:sz w:val="28"/>
          <w:szCs w:val="28"/>
        </w:rPr>
        <w:t xml:space="preserve">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 замечаний по его работе, размещена на официальном сайте ФГУП «ФЭО» по адресу в сети «Интернет» </w:t>
      </w:r>
      <w:hyperlink r:id="rId5" w:history="1">
        <w:r w:rsidRPr="00BB1EB4">
          <w:rPr>
            <w:rStyle w:val="a6"/>
            <w:sz w:val="28"/>
            <w:szCs w:val="28"/>
          </w:rPr>
          <w:t>https://rosfeo.ru/deyatelnost/federalnaya-sxema-i-gis-obrashheniya-s-otxodami-i-ii-klassov/</w:t>
        </w:r>
      </w:hyperlink>
      <w:r w:rsidRPr="00BB1EB4">
        <w:rPr>
          <w:sz w:val="28"/>
          <w:szCs w:val="28"/>
        </w:rPr>
        <w:t>.</w:t>
      </w:r>
    </w:p>
    <w:p w:rsidR="0013491C" w:rsidRDefault="0013491C" w:rsidP="007C7D85">
      <w:pPr>
        <w:ind w:firstLine="709"/>
        <w:jc w:val="both"/>
        <w:rPr>
          <w:sz w:val="28"/>
          <w:szCs w:val="28"/>
        </w:rPr>
      </w:pPr>
    </w:p>
    <w:p w:rsidR="001C2EE0" w:rsidRPr="001C2EE0" w:rsidRDefault="001C2EE0" w:rsidP="001C2EE0">
      <w:pPr>
        <w:ind w:firstLine="709"/>
        <w:jc w:val="both"/>
        <w:rPr>
          <w:b/>
          <w:sz w:val="28"/>
          <w:szCs w:val="28"/>
        </w:rPr>
      </w:pPr>
      <w:r w:rsidRPr="001C2EE0">
        <w:rPr>
          <w:b/>
          <w:sz w:val="28"/>
          <w:szCs w:val="28"/>
        </w:rPr>
        <w:t>Вопрос ООО «ТМ Байкал»:</w:t>
      </w:r>
      <w:r w:rsidRPr="001C2EE0">
        <w:rPr>
          <w:rFonts w:eastAsia="Calibri"/>
          <w:b/>
          <w:sz w:val="28"/>
          <w:szCs w:val="28"/>
          <w:lang w:eastAsia="en-US"/>
        </w:rPr>
        <w:t xml:space="preserve"> </w:t>
      </w:r>
      <w:r w:rsidRPr="001C2EE0">
        <w:rPr>
          <w:b/>
          <w:sz w:val="28"/>
          <w:szCs w:val="28"/>
        </w:rPr>
        <w:t>При образовании небольшого объема отходов, можем ли мы продлить сроки накопления отходов?</w:t>
      </w:r>
    </w:p>
    <w:p w:rsidR="001C2EE0" w:rsidRDefault="001C2EE0" w:rsidP="001C2EE0">
      <w:pPr>
        <w:ind w:firstLine="709"/>
        <w:jc w:val="both"/>
        <w:rPr>
          <w:sz w:val="28"/>
          <w:szCs w:val="28"/>
        </w:rPr>
      </w:pPr>
    </w:p>
    <w:p w:rsidR="001C2EE0" w:rsidRDefault="001C2EE0" w:rsidP="001C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Статьей </w:t>
      </w:r>
      <w:r w:rsidRPr="00201507">
        <w:rPr>
          <w:sz w:val="28"/>
          <w:szCs w:val="28"/>
        </w:rPr>
        <w:t xml:space="preserve">1 </w:t>
      </w:r>
      <w:r w:rsidRPr="009A68C2">
        <w:rPr>
          <w:sz w:val="28"/>
          <w:szCs w:val="27"/>
        </w:rPr>
        <w:t xml:space="preserve">Федерального закона от 24.06.1998 </w:t>
      </w:r>
      <w:r>
        <w:rPr>
          <w:sz w:val="28"/>
          <w:szCs w:val="27"/>
        </w:rPr>
        <w:t>№</w:t>
      </w:r>
      <w:r w:rsidRPr="009A68C2">
        <w:rPr>
          <w:sz w:val="28"/>
          <w:szCs w:val="27"/>
        </w:rPr>
        <w:t xml:space="preserve"> 89-ФЗ </w:t>
      </w:r>
      <w:r>
        <w:rPr>
          <w:sz w:val="28"/>
          <w:szCs w:val="27"/>
        </w:rPr>
        <w:t>«</w:t>
      </w:r>
      <w:r w:rsidRPr="009A68C2">
        <w:rPr>
          <w:sz w:val="28"/>
          <w:szCs w:val="27"/>
        </w:rPr>
        <w:t>Об отходах производства и потребления</w:t>
      </w:r>
      <w:r>
        <w:rPr>
          <w:sz w:val="28"/>
          <w:szCs w:val="27"/>
        </w:rPr>
        <w:t>»</w:t>
      </w:r>
      <w:r w:rsidRPr="009A68C2">
        <w:rPr>
          <w:sz w:val="28"/>
          <w:szCs w:val="27"/>
        </w:rPr>
        <w:t xml:space="preserve"> </w:t>
      </w:r>
      <w:r>
        <w:rPr>
          <w:sz w:val="28"/>
          <w:szCs w:val="27"/>
        </w:rPr>
        <w:t>(далее – Закон №</w:t>
      </w:r>
      <w:r w:rsidRPr="009A68C2">
        <w:rPr>
          <w:sz w:val="28"/>
          <w:szCs w:val="27"/>
        </w:rPr>
        <w:t xml:space="preserve"> 89-ФЗ</w:t>
      </w:r>
      <w:r>
        <w:rPr>
          <w:sz w:val="28"/>
          <w:szCs w:val="27"/>
        </w:rPr>
        <w:t xml:space="preserve">) </w:t>
      </w:r>
      <w:r w:rsidRPr="00201507">
        <w:rPr>
          <w:sz w:val="28"/>
          <w:szCs w:val="28"/>
        </w:rPr>
        <w:t>установлено, что накопление отходов представляет собой складирование отходов на срок не более чем одиннадцать месяцев в целях их дальнейших обработки, утилизации, обезвреживания, размещения. Количество отходов (много или мало) изменение сроков не предполагает.</w:t>
      </w:r>
    </w:p>
    <w:p w:rsidR="001C2EE0" w:rsidRDefault="001C2EE0" w:rsidP="001C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1507">
        <w:rPr>
          <w:sz w:val="28"/>
          <w:szCs w:val="28"/>
        </w:rPr>
        <w:t>акопление</w:t>
      </w:r>
      <w:r>
        <w:rPr>
          <w:sz w:val="28"/>
          <w:szCs w:val="28"/>
        </w:rPr>
        <w:t xml:space="preserve"> отходов более 11 месяцев является размещением отходов. В соответствии со ст. 12 </w:t>
      </w:r>
      <w:r>
        <w:rPr>
          <w:sz w:val="28"/>
          <w:szCs w:val="27"/>
        </w:rPr>
        <w:t>Закона №</w:t>
      </w:r>
      <w:r w:rsidRPr="009A68C2">
        <w:rPr>
          <w:sz w:val="28"/>
          <w:szCs w:val="27"/>
        </w:rPr>
        <w:t xml:space="preserve"> 89-ФЗ </w:t>
      </w:r>
      <w:r>
        <w:rPr>
          <w:sz w:val="28"/>
          <w:szCs w:val="27"/>
        </w:rPr>
        <w:t xml:space="preserve">объекты размещения отходов должны быть включены в ГРОРО. Также за размещение отходов </w:t>
      </w:r>
      <w:r w:rsidRPr="00CC47A7">
        <w:rPr>
          <w:sz w:val="28"/>
          <w:szCs w:val="28"/>
        </w:rPr>
        <w:t>необходимо вносит</w:t>
      </w:r>
      <w:r>
        <w:rPr>
          <w:sz w:val="28"/>
          <w:szCs w:val="28"/>
        </w:rPr>
        <w:t>ь плату за негативное воздействие на окружающую среду.</w:t>
      </w:r>
    </w:p>
    <w:p w:rsidR="001C2EE0" w:rsidRDefault="001C2EE0" w:rsidP="007C7D85">
      <w:pPr>
        <w:ind w:firstLine="709"/>
        <w:jc w:val="both"/>
        <w:rPr>
          <w:sz w:val="28"/>
          <w:szCs w:val="28"/>
        </w:rPr>
      </w:pPr>
    </w:p>
    <w:p w:rsidR="001C2EE0" w:rsidRDefault="001C2EE0" w:rsidP="007C7D85">
      <w:pPr>
        <w:ind w:firstLine="709"/>
        <w:jc w:val="both"/>
        <w:rPr>
          <w:b/>
          <w:sz w:val="28"/>
          <w:szCs w:val="28"/>
        </w:rPr>
      </w:pPr>
    </w:p>
    <w:p w:rsidR="001C2EE0" w:rsidRDefault="001C2EE0" w:rsidP="007C7D85">
      <w:pPr>
        <w:ind w:firstLine="709"/>
        <w:jc w:val="both"/>
        <w:rPr>
          <w:b/>
          <w:sz w:val="28"/>
          <w:szCs w:val="28"/>
        </w:rPr>
      </w:pPr>
    </w:p>
    <w:p w:rsidR="001C2EE0" w:rsidRPr="001C2EE0" w:rsidRDefault="001C2EE0" w:rsidP="007C7D85">
      <w:pPr>
        <w:ind w:firstLine="709"/>
        <w:jc w:val="both"/>
        <w:rPr>
          <w:b/>
          <w:sz w:val="28"/>
          <w:szCs w:val="28"/>
        </w:rPr>
      </w:pPr>
      <w:r w:rsidRPr="001C2EE0">
        <w:rPr>
          <w:b/>
          <w:sz w:val="28"/>
          <w:szCs w:val="28"/>
        </w:rPr>
        <w:lastRenderedPageBreak/>
        <w:t xml:space="preserve">Вопрос Управления </w:t>
      </w:r>
      <w:proofErr w:type="spellStart"/>
      <w:r w:rsidRPr="001C2EE0">
        <w:rPr>
          <w:b/>
          <w:sz w:val="28"/>
          <w:szCs w:val="28"/>
        </w:rPr>
        <w:t>Роспотребнадзора</w:t>
      </w:r>
      <w:proofErr w:type="spellEnd"/>
      <w:r w:rsidRPr="001C2EE0">
        <w:rPr>
          <w:b/>
          <w:sz w:val="28"/>
          <w:szCs w:val="28"/>
        </w:rPr>
        <w:t xml:space="preserve"> по Иркутской области</w:t>
      </w:r>
      <w:r w:rsidRPr="001C2EE0">
        <w:rPr>
          <w:color w:val="000000"/>
          <w:sz w:val="28"/>
          <w:szCs w:val="28"/>
        </w:rPr>
        <w:t xml:space="preserve"> </w:t>
      </w:r>
      <w:r w:rsidRPr="001C2EE0">
        <w:rPr>
          <w:b/>
          <w:color w:val="000000"/>
          <w:sz w:val="28"/>
          <w:szCs w:val="28"/>
        </w:rPr>
        <w:t>по вопросу принятия Управлением мер к хозяйствующим субъектам и обязательстве их выполнить мероприятия по корректировки инвентаризации источников таких выбросов, в случае установления источников выбросов вредных загрязняющих веществ в атмосферный воздух на территории г. Братска (пропан-1-тиол, 1-бутан-тиол, сероуглерод)</w:t>
      </w:r>
    </w:p>
    <w:p w:rsidR="001C2EE0" w:rsidRPr="001C2EE0" w:rsidRDefault="001C2EE0" w:rsidP="007C7D85">
      <w:pPr>
        <w:ind w:firstLine="709"/>
        <w:jc w:val="both"/>
        <w:rPr>
          <w:b/>
          <w:sz w:val="28"/>
          <w:szCs w:val="28"/>
        </w:rPr>
      </w:pPr>
    </w:p>
    <w:p w:rsidR="001C2EE0" w:rsidRDefault="001C2EE0" w:rsidP="001C2EE0">
      <w:pPr>
        <w:pStyle w:val="a7"/>
        <w:spacing w:before="0" w:after="0" w:line="24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val="ru-RU"/>
        </w:rPr>
      </w:pPr>
      <w:r>
        <w:rPr>
          <w:sz w:val="28"/>
          <w:szCs w:val="28"/>
        </w:rPr>
        <w:t>Ответ:</w:t>
      </w:r>
      <w:r w:rsidRPr="001C2EE0">
        <w:rPr>
          <w:color w:val="000000"/>
          <w:sz w:val="28"/>
          <w:szCs w:val="28"/>
        </w:rPr>
        <w:t xml:space="preserve"> </w:t>
      </w:r>
    </w:p>
    <w:p w:rsidR="001C2EE0" w:rsidRDefault="001C2EE0" w:rsidP="001C2EE0">
      <w:pPr>
        <w:pStyle w:val="a7"/>
        <w:spacing w:before="0" w:after="0" w:line="24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val="ru-RU"/>
        </w:rPr>
      </w:pP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Согласно данным инвентаризации </w:t>
      </w:r>
      <w:r w:rsidRPr="00A52A3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стационарных источников и выбросов вредных (загрязняющих) веществ в атмосферный воздух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хозяйствующих субъектов, эксплуатирующих объекты, оказывающие негативное воздействие на окружающую среду г. Братска (далее - объект ОНВОС), в составе выбросов отсутствуют сероуглерод, пропан-1-тиол, 1-бутантиол.</w:t>
      </w:r>
    </w:p>
    <w:p w:rsidR="001C2EE0" w:rsidRDefault="001C2EE0" w:rsidP="001C2EE0">
      <w:pPr>
        <w:pStyle w:val="a7"/>
        <w:spacing w:before="0" w:after="0" w:line="24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val="ru-RU"/>
        </w:rPr>
      </w:pP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Управление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м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в целях исполнения подпункта «а» пункта 9 перечня поручений Президента Российской Федерации от 06.07.2021 № Пр-1170 и поручения Заместителя Председателя Правительства Российской Федерации В.В. </w:t>
      </w:r>
      <w:proofErr w:type="spellStart"/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Абрамченко</w:t>
      </w:r>
      <w:proofErr w:type="spellEnd"/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от 30.09.2021 № ВА-П11-13679, распоряжения Федеральной службы по надзору в сфере природопользования от 13.10.2021 № 481-р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в период с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15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.1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2.2021 по 28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.12.2021 будет проводиться внеплановая выездная проверка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</w:t>
      </w: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соблюдения требований природоохранного законодательства в рамках федерального государственного экологического контроля (надзора)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в отношении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br/>
        <w:t xml:space="preserve">АО «Группа «Илим» по объекту ОНВОС «Предприятие 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по производству целлюлозы Филиала АО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Группа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Илим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»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в г. Братске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» (код объекта ОНВОС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br/>
        <w:t xml:space="preserve">25-0138-002123-П), в том числе, в части оценки 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достоверности приведенных в инвентаризации типов, видов, наименований  и геометрических характеристик источников выбросов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, </w:t>
      </w: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>достоверности количественных показателей стационарных источников выбросов, которые постоянно или временно эксплуатируются (функционируют) и находятся на объекте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ОНВОС.</w:t>
      </w:r>
    </w:p>
    <w:p w:rsidR="001C2EE0" w:rsidRDefault="001C2EE0" w:rsidP="001C2EE0">
      <w:pPr>
        <w:pStyle w:val="a7"/>
        <w:spacing w:before="0" w:after="0" w:line="24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val="ru-RU"/>
        </w:rPr>
      </w:pP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Управлением в 2020-2021 </w:t>
      </w:r>
      <w:proofErr w:type="spellStart"/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>гг</w:t>
      </w:r>
      <w:proofErr w:type="spellEnd"/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в целях контроля за соблюдением норм природоохранного законодательства на территории города-участника федерального проекта «Чистый воздух» - г. Братка при поступлении информации о неблагоприятных метеорологических условиях проведено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5</w:t>
      </w: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плановых (рейдовых) осмотров и обследований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, 5 выездных обследований (с 15.11.2021 по 19.11.2021), в ходе которых </w:t>
      </w: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>специалист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ами филиала «ЦЛАТИ по </w:t>
      </w:r>
      <w:proofErr w:type="spellStart"/>
      <w:r>
        <w:rPr>
          <w:rFonts w:eastAsia="Times New Roman"/>
          <w:color w:val="000000"/>
          <w:spacing w:val="0"/>
          <w:sz w:val="28"/>
          <w:szCs w:val="28"/>
          <w:lang w:val="ru-RU"/>
        </w:rPr>
        <w:t>Восточно-Сибирскому</w:t>
      </w:r>
      <w:proofErr w:type="spellEnd"/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региону»</w:t>
      </w: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ФГБУ «ЦЛАТИ по СФО» - г. Иркутск (далее – филиал «ЦЛАТИ по ВСР») были отобраны </w:t>
      </w: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>проб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ы</w:t>
      </w:r>
      <w:r w:rsidRPr="0016442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атмосферного воздуха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в контрольных точках филиала 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АО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Группа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Илим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»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в г. Братске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, в том числе, на предмет содержания сероуглерода, по результатам испытаний которых наличие сероуглерода в атмосферном воздухе не зафиксировано (ниже предела обнаружения).</w:t>
      </w:r>
    </w:p>
    <w:p w:rsidR="001C2EE0" w:rsidRDefault="001C2EE0" w:rsidP="001C2EE0">
      <w:pPr>
        <w:pStyle w:val="a7"/>
        <w:spacing w:before="0" w:after="0" w:line="24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val="ru-RU"/>
        </w:rPr>
      </w:pP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Согласно информационно-техническому справочнику по наилучшим доступным технологиям ИТС 1-2015 «Производство целлюлозы, древесной массы, бумаги, картона», которым определен количественный и качественный состав выбросов загрязняющих веществ, образуемых при технологических процессах, применяемых на отдельных технологических участках </w:t>
      </w:r>
      <w:proofErr w:type="spellStart"/>
      <w:r>
        <w:rPr>
          <w:rFonts w:eastAsia="Times New Roman"/>
          <w:color w:val="000000"/>
          <w:spacing w:val="0"/>
          <w:sz w:val="28"/>
          <w:szCs w:val="28"/>
          <w:lang w:val="ru-RU"/>
        </w:rPr>
        <w:t>целюлозно-бумажного</w:t>
      </w:r>
      <w:proofErr w:type="spellEnd"/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lastRenderedPageBreak/>
        <w:t xml:space="preserve">производства, выбросы сероуглерода не являются характерными для производства сульфатной целлюлозы, а именно филиала 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АО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Группа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Илим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»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в г. Братске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. </w:t>
      </w:r>
    </w:p>
    <w:p w:rsidR="001C2EE0" w:rsidRDefault="001C2EE0" w:rsidP="001C2EE0">
      <w:pPr>
        <w:pStyle w:val="a7"/>
        <w:spacing w:before="0" w:after="0" w:line="24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val="ru-RU"/>
        </w:rPr>
      </w:pP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В настоящее время возможность определения содержания пропан-1-тиола и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br/>
        <w:t xml:space="preserve">1-бутантиола в промышленных выбросах </w:t>
      </w:r>
      <w:r w:rsidRPr="00A52A35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стационарных источников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филиала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br/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АО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Группа 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«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>Илим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>»</w:t>
      </w:r>
      <w:r w:rsidRPr="00DB32EB"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в г. Братске</w:t>
      </w:r>
      <w:r>
        <w:rPr>
          <w:rFonts w:eastAsia="Times New Roman"/>
          <w:color w:val="000000"/>
          <w:spacing w:val="0"/>
          <w:sz w:val="28"/>
          <w:szCs w:val="28"/>
          <w:lang w:val="ru-RU"/>
        </w:rPr>
        <w:t xml:space="preserve"> в рамках проведения внеплановой выездной проверки отсутствует, так как определение указанных веществ в промышленных выбросах не охватывается областью аккредитации филиала «ЦЛАТИ по ВСР».</w:t>
      </w:r>
    </w:p>
    <w:p w:rsidR="001C2EE0" w:rsidRDefault="001C2EE0" w:rsidP="001C2EE0">
      <w:pPr>
        <w:pStyle w:val="a7"/>
        <w:spacing w:before="0" w:after="0" w:line="240" w:lineRule="auto"/>
        <w:ind w:firstLine="709"/>
        <w:jc w:val="both"/>
        <w:rPr>
          <w:rFonts w:eastAsia="Times New Roman"/>
          <w:color w:val="000000"/>
          <w:spacing w:val="0"/>
          <w:sz w:val="28"/>
          <w:szCs w:val="28"/>
          <w:lang w:val="ru-RU"/>
        </w:rPr>
      </w:pPr>
      <w:r>
        <w:rPr>
          <w:rFonts w:eastAsia="Times New Roman"/>
          <w:color w:val="000000"/>
          <w:spacing w:val="0"/>
          <w:sz w:val="28"/>
          <w:szCs w:val="28"/>
          <w:lang w:val="ru-RU"/>
        </w:rPr>
        <w:t>Управлением в адрес филиала «ЦЛАТИ по ВСР» будут направлены предложения по расширению области аккредитации.</w:t>
      </w:r>
    </w:p>
    <w:p w:rsidR="001C2EE0" w:rsidRDefault="001C2EE0" w:rsidP="007C7D85">
      <w:pPr>
        <w:ind w:firstLine="709"/>
        <w:jc w:val="both"/>
        <w:rPr>
          <w:sz w:val="28"/>
          <w:szCs w:val="28"/>
        </w:rPr>
      </w:pPr>
    </w:p>
    <w:p w:rsidR="001C2EE0" w:rsidRPr="001C2EE0" w:rsidRDefault="001C2EE0" w:rsidP="001C2EE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Pr="001C2EE0">
        <w:rPr>
          <w:b/>
          <w:sz w:val="28"/>
          <w:szCs w:val="28"/>
        </w:rPr>
        <w:t>ООО «Ангарский  Азотно-туковый завод»:</w:t>
      </w:r>
      <w:r>
        <w:rPr>
          <w:sz w:val="28"/>
          <w:szCs w:val="28"/>
        </w:rPr>
        <w:t xml:space="preserve"> </w:t>
      </w:r>
      <w:r w:rsidRPr="001C2EE0">
        <w:rPr>
          <w:b/>
          <w:sz w:val="28"/>
          <w:szCs w:val="28"/>
        </w:rPr>
        <w:t>В соответствии с требованиями п. 13. ст. 31.1 Федерального закона от 10.01.2002 №7-ФЗ «Об охране окружающей среды», комплексное экологическое разрешение (КЭР) выдается сроком на 7 лет.</w:t>
      </w:r>
    </w:p>
    <w:p w:rsidR="001C2EE0" w:rsidRPr="001C2EE0" w:rsidRDefault="001C2EE0" w:rsidP="001C2EE0">
      <w:pPr>
        <w:ind w:firstLine="567"/>
        <w:jc w:val="both"/>
        <w:rPr>
          <w:b/>
          <w:sz w:val="28"/>
          <w:szCs w:val="28"/>
        </w:rPr>
      </w:pPr>
      <w:r w:rsidRPr="001C2EE0">
        <w:rPr>
          <w:b/>
          <w:sz w:val="28"/>
          <w:szCs w:val="28"/>
        </w:rPr>
        <w:t xml:space="preserve">В своем составе КЭР содержит информацию о нормативах допустимых выбросов, нормативах образования отходов и лимитов на их размещение, в связи с этим возникает вопрос, после получения КЭР, должны ли будут организации, имеющие </w:t>
      </w:r>
      <w:r w:rsidRPr="001C2EE0">
        <w:rPr>
          <w:b/>
          <w:sz w:val="28"/>
          <w:szCs w:val="28"/>
          <w:lang w:val="en-US"/>
        </w:rPr>
        <w:t>I</w:t>
      </w:r>
      <w:r w:rsidRPr="001C2EE0">
        <w:rPr>
          <w:b/>
          <w:sz w:val="28"/>
          <w:szCs w:val="28"/>
        </w:rPr>
        <w:t>-категорию опасности (как ОНВОС), расположенные на Байкальской природной территории, пересматривать ежегодно вышеуказанные нормативы в  соответствии с требованиями ст. 14 Федерального закона  № 94-ФЗ «Об охране озера Байкал» (далее – Закон № 94-ФЗ)?</w:t>
      </w:r>
    </w:p>
    <w:p w:rsidR="001C2EE0" w:rsidRPr="001C2EE0" w:rsidRDefault="001C2EE0" w:rsidP="001C2EE0">
      <w:pPr>
        <w:ind w:firstLine="567"/>
        <w:jc w:val="both"/>
        <w:rPr>
          <w:b/>
          <w:sz w:val="28"/>
          <w:szCs w:val="28"/>
        </w:rPr>
      </w:pPr>
      <w:r w:rsidRPr="001C2EE0">
        <w:rPr>
          <w:b/>
          <w:sz w:val="28"/>
          <w:szCs w:val="28"/>
        </w:rPr>
        <w:t>Никаких изменений и дополнений  к данному пункту Закона № 94-ФЗ в настоящее время не выпущено.</w:t>
      </w:r>
    </w:p>
    <w:p w:rsidR="001C2EE0" w:rsidRDefault="001C2EE0" w:rsidP="001C2E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2EE0" w:rsidRDefault="001C2EE0" w:rsidP="001C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9F0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Д</w:t>
      </w:r>
      <w:r w:rsidRPr="00AD4247">
        <w:rPr>
          <w:sz w:val="28"/>
          <w:szCs w:val="28"/>
        </w:rPr>
        <w:t xml:space="preserve">ействующее законодательство по общему правилу устанавливает семилетний срок действия </w:t>
      </w:r>
      <w:r>
        <w:rPr>
          <w:sz w:val="28"/>
          <w:szCs w:val="28"/>
        </w:rPr>
        <w:t>КЭР</w:t>
      </w:r>
      <w:r w:rsidRPr="00AD4247">
        <w:rPr>
          <w:sz w:val="28"/>
          <w:szCs w:val="28"/>
        </w:rPr>
        <w:t>. Каких</w:t>
      </w:r>
      <w:r>
        <w:rPr>
          <w:sz w:val="28"/>
          <w:szCs w:val="28"/>
        </w:rPr>
        <w:t>-</w:t>
      </w:r>
      <w:r w:rsidRPr="00AD4247">
        <w:rPr>
          <w:sz w:val="28"/>
          <w:szCs w:val="28"/>
        </w:rPr>
        <w:t>либо особенностей по сроку действия, пересмотру, содержанию указанных разрешительных документов для объектов, расположенных на Байкальской природной территории Федеральным законом от</w:t>
      </w:r>
      <w:r>
        <w:rPr>
          <w:sz w:val="28"/>
          <w:szCs w:val="28"/>
        </w:rPr>
        <w:t> </w:t>
      </w:r>
      <w:r w:rsidRPr="00AD4247">
        <w:rPr>
          <w:sz w:val="28"/>
          <w:szCs w:val="28"/>
        </w:rPr>
        <w:t>10.01.2002 №</w:t>
      </w:r>
      <w:r>
        <w:rPr>
          <w:sz w:val="28"/>
          <w:szCs w:val="28"/>
        </w:rPr>
        <w:t> </w:t>
      </w:r>
      <w:r w:rsidRPr="00AD4247">
        <w:rPr>
          <w:sz w:val="28"/>
          <w:szCs w:val="28"/>
        </w:rPr>
        <w:t>7-ФЗ «Об охране окружающей среды» и подзаконных актах не установлено.</w:t>
      </w:r>
    </w:p>
    <w:p w:rsidR="001C2EE0" w:rsidRPr="00AD4247" w:rsidRDefault="001C2EE0" w:rsidP="001C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247">
        <w:rPr>
          <w:sz w:val="28"/>
          <w:szCs w:val="28"/>
        </w:rPr>
        <w:t>Следует отметить, что Законом №</w:t>
      </w:r>
      <w:r>
        <w:rPr>
          <w:sz w:val="28"/>
          <w:szCs w:val="28"/>
        </w:rPr>
        <w:t> </w:t>
      </w:r>
      <w:r w:rsidRPr="00AD4247">
        <w:rPr>
          <w:sz w:val="28"/>
          <w:szCs w:val="28"/>
        </w:rPr>
        <w:t>94-ФЗ не установлен порядок проведения</w:t>
      </w:r>
      <w:r>
        <w:rPr>
          <w:sz w:val="28"/>
          <w:szCs w:val="28"/>
        </w:rPr>
        <w:t>,</w:t>
      </w:r>
      <w:r w:rsidRPr="00AD4247">
        <w:rPr>
          <w:sz w:val="28"/>
          <w:szCs w:val="28"/>
        </w:rPr>
        <w:t xml:space="preserve"> упомянутых в п</w:t>
      </w:r>
      <w:r>
        <w:rPr>
          <w:sz w:val="28"/>
          <w:szCs w:val="28"/>
        </w:rPr>
        <w:t>ункте </w:t>
      </w:r>
      <w:r w:rsidRPr="00AD4247">
        <w:rPr>
          <w:sz w:val="28"/>
          <w:szCs w:val="28"/>
        </w:rPr>
        <w:t>1 ст</w:t>
      </w:r>
      <w:r>
        <w:rPr>
          <w:sz w:val="28"/>
          <w:szCs w:val="28"/>
        </w:rPr>
        <w:t>атьи </w:t>
      </w:r>
      <w:r w:rsidRPr="00AD4247">
        <w:rPr>
          <w:sz w:val="28"/>
          <w:szCs w:val="28"/>
        </w:rPr>
        <w:t>13, п</w:t>
      </w:r>
      <w:r>
        <w:rPr>
          <w:sz w:val="28"/>
          <w:szCs w:val="28"/>
        </w:rPr>
        <w:t>ункте </w:t>
      </w:r>
      <w:r w:rsidRPr="00AD4247">
        <w:rPr>
          <w:sz w:val="28"/>
          <w:szCs w:val="28"/>
        </w:rPr>
        <w:t xml:space="preserve">1 </w:t>
      </w:r>
      <w:r>
        <w:rPr>
          <w:sz w:val="28"/>
          <w:szCs w:val="28"/>
        </w:rPr>
        <w:t>статьи </w:t>
      </w:r>
      <w:r w:rsidRPr="00AD4247">
        <w:rPr>
          <w:sz w:val="28"/>
          <w:szCs w:val="28"/>
        </w:rPr>
        <w:t xml:space="preserve">14 </w:t>
      </w:r>
      <w:r>
        <w:rPr>
          <w:sz w:val="28"/>
          <w:szCs w:val="28"/>
        </w:rPr>
        <w:t>данного</w:t>
      </w:r>
      <w:r w:rsidRPr="00AD4247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,</w:t>
      </w:r>
      <w:r w:rsidRPr="00AD4247">
        <w:rPr>
          <w:sz w:val="28"/>
          <w:szCs w:val="28"/>
        </w:rPr>
        <w:t xml:space="preserve"> научных исследований, а также порядок пересмотра предельно допустимых объемов сбросов и выбросов вредных веществ, размещения отходов производства и потребления.</w:t>
      </w:r>
    </w:p>
    <w:p w:rsidR="001C2EE0" w:rsidRPr="00AD4247" w:rsidRDefault="001C2EE0" w:rsidP="001C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EE0" w:rsidRDefault="001C2EE0" w:rsidP="007C7D85">
      <w:pPr>
        <w:ind w:firstLine="709"/>
        <w:jc w:val="both"/>
        <w:rPr>
          <w:sz w:val="28"/>
          <w:szCs w:val="28"/>
        </w:rPr>
      </w:pPr>
    </w:p>
    <w:sectPr w:rsidR="001C2EE0" w:rsidSect="005471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3843"/>
    <w:multiLevelType w:val="hybridMultilevel"/>
    <w:tmpl w:val="7B1E95E0"/>
    <w:lvl w:ilvl="0" w:tplc="51022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87B"/>
    <w:rsid w:val="0013491C"/>
    <w:rsid w:val="001C2EE0"/>
    <w:rsid w:val="0050187B"/>
    <w:rsid w:val="00547171"/>
    <w:rsid w:val="00784358"/>
    <w:rsid w:val="007C7D85"/>
    <w:rsid w:val="00B80503"/>
    <w:rsid w:val="00D61E15"/>
    <w:rsid w:val="00E867FD"/>
    <w:rsid w:val="00E9320E"/>
    <w:rsid w:val="00F5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7D85"/>
    <w:pPr>
      <w:ind w:left="720"/>
      <w:contextualSpacing/>
    </w:pPr>
  </w:style>
  <w:style w:type="character" w:styleId="a6">
    <w:name w:val="Hyperlink"/>
    <w:uiPriority w:val="99"/>
    <w:unhideWhenUsed/>
    <w:rsid w:val="001C2EE0"/>
    <w:rPr>
      <w:color w:val="0000FF"/>
      <w:u w:val="single"/>
    </w:rPr>
  </w:style>
  <w:style w:type="paragraph" w:styleId="a7">
    <w:name w:val="Body Text"/>
    <w:basedOn w:val="a"/>
    <w:link w:val="a8"/>
    <w:rsid w:val="001C2EE0"/>
    <w:pPr>
      <w:shd w:val="clear" w:color="auto" w:fill="FFFFFF"/>
      <w:suppressAutoHyphens/>
      <w:spacing w:before="720" w:after="120" w:line="240" w:lineRule="atLeast"/>
      <w:ind w:hanging="1620"/>
      <w:jc w:val="center"/>
    </w:pPr>
    <w:rPr>
      <w:rFonts w:eastAsia="Arial Unicode MS"/>
      <w:spacing w:val="10"/>
      <w:sz w:val="25"/>
      <w:szCs w:val="25"/>
      <w:lang w:eastAsia="zh-CN"/>
    </w:rPr>
  </w:style>
  <w:style w:type="character" w:customStyle="1" w:styleId="a8">
    <w:name w:val="Основной текст Знак"/>
    <w:basedOn w:val="a0"/>
    <w:link w:val="a7"/>
    <w:rsid w:val="001C2EE0"/>
    <w:rPr>
      <w:rFonts w:ascii="Times New Roman" w:eastAsia="Arial Unicode MS" w:hAnsi="Times New Roman" w:cs="Times New Roman"/>
      <w:spacing w:val="10"/>
      <w:sz w:val="25"/>
      <w:szCs w:val="25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feo.ru/deyatelnost/federalnaya-sxema-i-gis-obrashheniya-s-otxodami-i-ii-klas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lyakhovich_s</cp:lastModifiedBy>
  <cp:revision>4</cp:revision>
  <cp:lastPrinted>2020-08-04T01:17:00Z</cp:lastPrinted>
  <dcterms:created xsi:type="dcterms:W3CDTF">2020-08-04T05:21:00Z</dcterms:created>
  <dcterms:modified xsi:type="dcterms:W3CDTF">2021-12-10T07:19:00Z</dcterms:modified>
</cp:coreProperties>
</file>